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700" w:before="0" w:line="373.5849056603774" w:lineRule="auto"/>
        <w:ind w:left="-520" w:right="-520" w:firstLine="0"/>
        <w:rPr>
          <w:rFonts w:ascii="Montserrat" w:cs="Montserrat" w:eastAsia="Montserrat" w:hAnsi="Montserrat"/>
          <w:b w:val="1"/>
          <w:bCs w:val="1"/>
          <w:color w:val="000000"/>
          <w:sz w:val="53"/>
          <w:szCs w:val="53"/>
        </w:rPr>
      </w:pPr>
      <w:bookmarkStart w:colFirst="0" w:colLast="0" w:name="_tut92mnx1i3p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53"/>
          <w:szCs w:val="53"/>
          <w:rtl w:val="0"/>
        </w:rPr>
        <w:t xml:space="preserve">7. Estadísticas e Informes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18" w:sz="0" w:val="none"/>
          <w:right w:color="auto" w:space="0" w:sz="0" w:val="none"/>
        </w:pBdr>
        <w:shd w:fill="ffffff" w:val="clear"/>
        <w:spacing w:after="340" w:lineRule="auto"/>
        <w:ind w:left="-260" w:right="-26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SOLICITUDES RECIBIDAS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Todavía no hemos recibido ninguna solicitud.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40" w:lineRule="auto"/>
        <w:ind w:left="-260" w:right="-26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SOLICITUDES TRAMITADAS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No se ha tramitado ninguna solicitud.</w:t>
      </w:r>
    </w:p>
    <w:p w:rsidR="00000000" w:rsidDel="00000000" w:rsidP="00000000" w:rsidRDefault="00000000" w:rsidRPr="00000000" w14:paraId="00000004">
      <w:pPr>
        <w:shd w:fill="ffffff" w:val="clear"/>
        <w:spacing w:after="340" w:lineRule="auto"/>
        <w:ind w:left="-260" w:right="-26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</w:rPr>
        <w:drawing>
          <wp:inline distB="114300" distT="114300" distL="114300" distR="114300">
            <wp:extent cx="2286000" cy="596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9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                                 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</w:rPr>
        <w:drawing>
          <wp:inline distB="114300" distT="114300" distL="114300" distR="114300">
            <wp:extent cx="2286000" cy="9525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5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